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CA" w:rsidRDefault="000E787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ZAPYTANIE OFERTOWE NR 1/SM/PFRON/2026</w:t>
      </w:r>
      <w:r w:rsidR="00DC7D12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NAZWA I ADRES ZAMAWIAJĄCEGO: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Polskie Towarzystwo Stwardnienia Rozsianego Oddział w Sieradzu ul. Jana Pawła II 41A, 98-200 Sieradz, NIP 827-219-87-30, REGON 100321787, KRS0000274957 www.sieradz.ptsr.org.pl, </w:t>
      </w:r>
      <w:hyperlink r:id="rId7">
        <w:r>
          <w:rPr>
            <w:rStyle w:val="Hipercze"/>
            <w:rFonts w:ascii="Times New Roman" w:eastAsia="Calibri" w:hAnsi="Times New Roman" w:cs="Times New Roman"/>
            <w:color w:val="0000FF"/>
            <w:sz w:val="24"/>
            <w:szCs w:val="24"/>
          </w:rPr>
          <w:t>sieradz@ptsr.org.pl</w:t>
        </w:r>
      </w:hyperlink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POSTANOWIENIA OGÓLNE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Każdy WYKONAWCA może złożyć tylko jedną ofertę.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nie może powierzyć wykonania zamówienia ani jego części podwykonawcom.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ponosi wszelkie koszty związa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z przygotowaniem oferty. ZAMAWIAJĄCY zastrzega sobie prawo do unieważnienia procedury zapytania ofertowego w każdym momencie trwania procedury bez podania przyczyny.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może odstąpić od podpisania umowy bez podania przyczyny.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dopu</w:t>
      </w:r>
      <w:r>
        <w:rPr>
          <w:rFonts w:ascii="Times New Roman" w:eastAsia="Calibri" w:hAnsi="Times New Roman" w:cs="Times New Roman"/>
          <w:sz w:val="24"/>
          <w:szCs w:val="24"/>
        </w:rPr>
        <w:t>szcza możliwość negocjacji cenowej.</w:t>
      </w:r>
    </w:p>
    <w:p w:rsidR="004738CA" w:rsidRDefault="00DC7D12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OPIS PRZEDMIOTU ZAMÓWIENIA: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Przedmiotem zamówienia jes</w:t>
      </w:r>
      <w:r w:rsidR="000E7879">
        <w:rPr>
          <w:rFonts w:ascii="Times New Roman" w:eastAsia="Calibri" w:hAnsi="Times New Roman" w:cs="Times New Roman"/>
          <w:sz w:val="24"/>
          <w:szCs w:val="24"/>
        </w:rPr>
        <w:t>t indywidualne wsparcie trenera aktywności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osób długotrwale niepełnosprawnych, przewlekle chorych na SM lub inne schorzenie, świadczone na terenie województwa warmińsko-</w:t>
      </w:r>
      <w:r>
        <w:rPr>
          <w:rFonts w:ascii="Times New Roman" w:eastAsia="Calibri" w:hAnsi="Times New Roman" w:cs="Times New Roman"/>
          <w:sz w:val="24"/>
          <w:szCs w:val="24"/>
        </w:rPr>
        <w:t>mazurskiego , w ramach realizowanego pr</w:t>
      </w:r>
      <w:r w:rsidR="000E7879">
        <w:rPr>
          <w:rFonts w:ascii="Times New Roman" w:eastAsia="Calibri" w:hAnsi="Times New Roman" w:cs="Times New Roman"/>
          <w:sz w:val="24"/>
          <w:szCs w:val="24"/>
        </w:rPr>
        <w:t>ojektu „Siła Możliwości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współfinansowanego ze środków PFRON. 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Przedmiot zamówienia obejmuje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 świadczenie usług przez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E7879">
        <w:rPr>
          <w:rFonts w:ascii="Times New Roman" w:eastAsia="Calibri" w:hAnsi="Times New Roman" w:cs="Times New Roman"/>
          <w:sz w:val="24"/>
          <w:szCs w:val="24"/>
        </w:rPr>
        <w:t>terapeutów aktywności społecznej  polegających na nabywaniu, rozwijaniu, podtrzymywaniu umiejętności niezbędnych</w:t>
      </w:r>
      <w:r w:rsidR="00F13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do aktywnego samodzielnego funkcjonowania (mi. </w:t>
      </w:r>
      <w:r w:rsidR="00F1393B">
        <w:rPr>
          <w:rFonts w:ascii="Times New Roman" w:eastAsia="Calibri" w:hAnsi="Times New Roman" w:cs="Times New Roman"/>
          <w:sz w:val="24"/>
          <w:szCs w:val="24"/>
        </w:rPr>
        <w:t>Masaże, ćwiczenia bierne, czynne) średnio dla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beneficjentów, zakwalifikowanych przez zamawiają</w:t>
      </w:r>
      <w:r w:rsidR="00F1393B">
        <w:rPr>
          <w:rFonts w:ascii="Times New Roman" w:eastAsia="Calibri" w:hAnsi="Times New Roman" w:cs="Times New Roman"/>
          <w:sz w:val="24"/>
          <w:szCs w:val="24"/>
        </w:rPr>
        <w:t>cego na podstawie IPD oraz stanu chorobowego beneficjenta</w:t>
      </w:r>
      <w:r>
        <w:rPr>
          <w:rFonts w:ascii="Times New Roman" w:eastAsia="Calibri" w:hAnsi="Times New Roman" w:cs="Times New Roman"/>
          <w:sz w:val="24"/>
          <w:szCs w:val="24"/>
        </w:rPr>
        <w:t>. Z</w:t>
      </w:r>
      <w:r w:rsidR="00F1393B">
        <w:rPr>
          <w:rFonts w:ascii="Times New Roman" w:eastAsia="Calibri" w:hAnsi="Times New Roman" w:cs="Times New Roman"/>
          <w:sz w:val="24"/>
          <w:szCs w:val="24"/>
        </w:rPr>
        <w:t>amawiający przewiduje 72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godziny </w:t>
      </w:r>
      <w:r w:rsidR="00F1393B">
        <w:rPr>
          <w:rFonts w:ascii="Times New Roman" w:eastAsia="Calibri" w:hAnsi="Times New Roman" w:cs="Times New Roman"/>
          <w:sz w:val="24"/>
          <w:szCs w:val="24"/>
        </w:rPr>
        <w:t>zajęć terapeuty fizjoterapii (średnio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godzin na jednego beneficjenta w </w:t>
      </w:r>
      <w:r w:rsidR="00CA6B01">
        <w:rPr>
          <w:rFonts w:ascii="Times New Roman" w:eastAsia="Calibri" w:hAnsi="Times New Roman" w:cs="Times New Roman"/>
          <w:sz w:val="24"/>
          <w:szCs w:val="24"/>
        </w:rPr>
        <w:t>miesiącu) w terminie: 24</w:t>
      </w:r>
      <w:bookmarkStart w:id="0" w:name="_GoBack"/>
      <w:bookmarkEnd w:id="0"/>
      <w:r w:rsidR="00F1393B">
        <w:rPr>
          <w:rFonts w:ascii="Times New Roman" w:eastAsia="Calibri" w:hAnsi="Times New Roman" w:cs="Times New Roman"/>
          <w:sz w:val="24"/>
          <w:szCs w:val="24"/>
        </w:rPr>
        <w:t>.04.2026 – 31.03.2027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Przedmiot zamówienia świadczony będzie w domu beneficjenta.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ZAPYTANIE DOTYCZY KODU CPV: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1393B">
        <w:rPr>
          <w:rFonts w:ascii="Tahoma;Verdana;Arial;Helvetica;" w:eastAsia="Calibri" w:hAnsi="Tahoma;Verdana;Arial;Helvetica;" w:cs="Times New Roman"/>
          <w:color w:val="000000"/>
          <w:sz w:val="24"/>
          <w:szCs w:val="24"/>
        </w:rPr>
        <w:t>85142100-7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usługi </w:t>
      </w:r>
      <w:r w:rsidR="00F1393B">
        <w:rPr>
          <w:rFonts w:ascii="Times New Roman" w:eastAsia="Calibri" w:hAnsi="Times New Roman" w:cs="Times New Roman"/>
          <w:sz w:val="24"/>
          <w:szCs w:val="24"/>
        </w:rPr>
        <w:t>terapeuty fizjoterapii</w:t>
      </w:r>
    </w:p>
    <w:p w:rsidR="004738CA" w:rsidRDefault="00DC7D1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4. ZADANIA PO STRONIE ZAMAWIAJĄCEGO: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terminowe i rzetelne wywiązywanie się z umowy zawartej z wykonawcą, 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przekazanie Wykonawcy potrzebnych informacji do rzetelnego wykonania umowy,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t xml:space="preserve"> przekazanie wzoru formularza Kart pracy i zestawienia przepracowanych godzin, 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zapewnienie kontaktu z osobami uczestniczącymi w projekcie, dla których będzie  prowadzone wsparcie poprzez odpowiednie ćwiczenia w warunkach  domowych.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 ZADANIA PO STRONIE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WYKONAWCY:</w:t>
      </w:r>
    </w:p>
    <w:p w:rsidR="004738CA" w:rsidRDefault="00DC7D1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prowadzenie niezbędnej dokumentacji przekazanej przez zamawiającego,</w:t>
      </w:r>
    </w:p>
    <w:p w:rsidR="004738CA" w:rsidRDefault="00DC7D1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prowadzenie wsparcia  zgodnie z zapotrzebowaniem złożonym przez Zamawiającego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6.WARUNKI UDZIAŁU W POSTĘPOWANIU: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dopuszcza do składania ofert: osoby fizyczne, </w:t>
      </w:r>
      <w:r>
        <w:rPr>
          <w:rFonts w:ascii="Times New Roman" w:eastAsia="Calibri" w:hAnsi="Times New Roman" w:cs="Times New Roman"/>
          <w:sz w:val="24"/>
          <w:szCs w:val="24"/>
        </w:rPr>
        <w:t>świadczące usługi na podstawie umowy zlecenia oraz osoby fizyczne prowadzące jednoosobową działalność gospodarczą, wykonujące osobiście zadania w ramach prowadzonego projektu.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udzielenie zamówienia mogą ubiegać się wykonawcy, którzy spełniają warunki,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tyczące posiadania uprawnień do wykonywania określonej działalności lub czynności, jeżeli przepisy prawa nakładają obowiązek ich posiadania tj. osoba posiadająca uprawnienia do </w:t>
      </w:r>
      <w:r w:rsidR="00F1393B">
        <w:rPr>
          <w:rFonts w:ascii="Times New Roman" w:eastAsia="Calibri" w:hAnsi="Times New Roman" w:cs="Times New Roman"/>
          <w:sz w:val="24"/>
          <w:szCs w:val="24"/>
        </w:rPr>
        <w:t>świadczenia treningów aktywności społecznej</w:t>
      </w:r>
      <w:r>
        <w:rPr>
          <w:rFonts w:ascii="Times New Roman" w:eastAsia="Calibri" w:hAnsi="Times New Roman" w:cs="Times New Roman"/>
          <w:sz w:val="24"/>
          <w:szCs w:val="24"/>
        </w:rPr>
        <w:t>. Ocena spełniania warunków udziału  w postępow</w:t>
      </w:r>
      <w:r>
        <w:rPr>
          <w:rFonts w:ascii="Times New Roman" w:eastAsia="Calibri" w:hAnsi="Times New Roman" w:cs="Times New Roman"/>
          <w:sz w:val="24"/>
          <w:szCs w:val="24"/>
        </w:rPr>
        <w:t xml:space="preserve">aniu będzie dokonana na zasadzie spełnia/nie spełnia. Oferty Wykonawców nie spełniających warunków zdefiniowanych w zapytaniu nie będą rozpatrywane.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W celu potwierdzenia, że Wykonawca spełnia warunki udziału w postępowaniu Wykonawca przedłoży: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kseroko</w:t>
      </w:r>
      <w:r>
        <w:rPr>
          <w:rFonts w:ascii="Times New Roman" w:eastAsia="Calibri" w:hAnsi="Times New Roman" w:cs="Times New Roman"/>
          <w:sz w:val="24"/>
          <w:szCs w:val="24"/>
        </w:rPr>
        <w:t>pie dokumentów potwierdzających formę prawną prowadzonej działalności (o ile dotyczy)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2. kserokopie dokumentów potwierdzających kwalifikacje osoby udzielającej świadczeń (np. prawo wykonywania zawodu, dyplomy, certyfikaty, zaświadczenia o ukończonych kurs</w:t>
      </w:r>
      <w:r>
        <w:rPr>
          <w:rFonts w:ascii="Times New Roman" w:eastAsia="Calibri" w:hAnsi="Times New Roman" w:cs="Times New Roman"/>
          <w:sz w:val="24"/>
          <w:szCs w:val="24"/>
        </w:rPr>
        <w:t xml:space="preserve">ach itp.)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zastrzega sobie możliwość wglądu w dokumenty potwierdzające spełnianie wyżej wymienionych warunków przed podpisaniem umowy na wykonanie usług.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TERMIN I MIEJSCE WYKONANIA ZAMÓWIENIA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Zamówienie realizowane będzie w domach uczestnik</w:t>
      </w:r>
      <w:r>
        <w:rPr>
          <w:rFonts w:ascii="Times New Roman" w:eastAsia="Calibri" w:hAnsi="Times New Roman" w:cs="Times New Roman"/>
          <w:sz w:val="24"/>
          <w:szCs w:val="24"/>
        </w:rPr>
        <w:t>ów projektu na terenie województwa  warmińsko-mazurskim</w:t>
      </w:r>
      <w:r w:rsidR="00E63D6C">
        <w:rPr>
          <w:rFonts w:ascii="Times New Roman" w:eastAsia="Calibri" w:hAnsi="Times New Roman" w:cs="Times New Roman"/>
          <w:sz w:val="24"/>
          <w:szCs w:val="24"/>
        </w:rPr>
        <w:t xml:space="preserve">  w okresie kwiecień  2026 –  marzec </w:t>
      </w:r>
      <w:r w:rsidR="00836EC9">
        <w:rPr>
          <w:rFonts w:ascii="Times New Roman" w:eastAsia="Calibri" w:hAnsi="Times New Roman" w:cs="Times New Roman"/>
          <w:sz w:val="24"/>
          <w:szCs w:val="24"/>
        </w:rPr>
        <w:t>2027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WALUTA W JAKIEJ BĘDĄ PROWADZONE ROZLICZENIA ZWIĄZANE Z REALIZACJĄ NINIEJSZEGO ZAMÓWIENIA: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Rozliczenia prowadzone w PLN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OPIS SPOSOBU PRZYGOTOWANIA OFE</w:t>
      </w:r>
      <w:r>
        <w:rPr>
          <w:rFonts w:ascii="Times New Roman" w:eastAsia="Calibri" w:hAnsi="Times New Roman" w:cs="Times New Roman"/>
          <w:sz w:val="24"/>
          <w:szCs w:val="24"/>
        </w:rPr>
        <w:t>RTY: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Ofertę należy przygotować w języku polskim dołączając do niej wszystkie niezbędne dokumenty stanowiące załączniki do zapytania ofertowego. Należy podać cenę brutto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(uwzględniającą koszty pracodawcy</w:t>
      </w:r>
      <w:r w:rsidR="00836EC9">
        <w:rPr>
          <w:rFonts w:ascii="Times New Roman" w:eastAsia="Calibri" w:hAnsi="Times New Roman" w:cs="Times New Roman"/>
          <w:sz w:val="24"/>
          <w:szCs w:val="24"/>
        </w:rPr>
        <w:t>) za 1 godzinę usługi treningu aktywności społecznej</w:t>
      </w:r>
      <w:r>
        <w:rPr>
          <w:rFonts w:ascii="Times New Roman" w:eastAsia="Calibri" w:hAnsi="Times New Roman" w:cs="Times New Roman"/>
          <w:sz w:val="24"/>
          <w:szCs w:val="24"/>
        </w:rPr>
        <w:t>. Podana w ofer</w:t>
      </w:r>
      <w:r>
        <w:rPr>
          <w:rFonts w:ascii="Times New Roman" w:eastAsia="Calibri" w:hAnsi="Times New Roman" w:cs="Times New Roman"/>
          <w:sz w:val="24"/>
          <w:szCs w:val="24"/>
        </w:rPr>
        <w:t xml:space="preserve">cie cena musi uwzględniać wszystkie wymagania zapytania oraz obejmować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koszty, jakie poniesie wykonawca z tytułu należytej realizacji przedmiotu zamówienia w szczególności koszt: dojazdu do uczestnika, a także innych elementów niezbędnych do prawidłowego w</w:t>
      </w:r>
      <w:r>
        <w:rPr>
          <w:rFonts w:ascii="Times New Roman" w:eastAsia="Calibri" w:hAnsi="Times New Roman" w:cs="Times New Roman"/>
          <w:sz w:val="24"/>
          <w:szCs w:val="24"/>
        </w:rPr>
        <w:t xml:space="preserve">ykonania zamówienia.  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OSOBA UPRAWNIONA DO KONTAKTU Z POTENCJALNYMI WYKONAWCAMI:</w:t>
      </w:r>
    </w:p>
    <w:p w:rsidR="00836EC9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Osobą uprawnioną do kontaktów w sprawie niniejszego zapytania są: </w:t>
      </w:r>
    </w:p>
    <w:p w:rsidR="004738CA" w:rsidRDefault="00836EC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Sebastian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Kulenty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– tel. 538 908 248, e-mail : kulptsr1973@op.pl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Kulenty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tel. 784 642 182, e-m</w:t>
      </w:r>
      <w:r>
        <w:rPr>
          <w:rFonts w:ascii="Times New Roman" w:eastAsia="Calibri" w:hAnsi="Times New Roman" w:cs="Times New Roman"/>
          <w:sz w:val="24"/>
          <w:szCs w:val="24"/>
        </w:rPr>
        <w:t>ail : sieradz@ptsr.org.pl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MIEJSCE, TERMIN I SPOSÓB ZŁOŻENIA OFERTY: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Oferty </w:t>
      </w:r>
      <w:r w:rsidR="00836EC9">
        <w:rPr>
          <w:rFonts w:ascii="Times New Roman" w:eastAsia="Calibri" w:hAnsi="Times New Roman" w:cs="Times New Roman"/>
          <w:sz w:val="24"/>
          <w:szCs w:val="24"/>
        </w:rPr>
        <w:t>należy dostarczyć od dnia: 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36EC9">
        <w:rPr>
          <w:rFonts w:ascii="Times New Roman" w:eastAsia="Calibri" w:hAnsi="Times New Roman" w:cs="Times New Roman"/>
          <w:sz w:val="24"/>
          <w:szCs w:val="24"/>
        </w:rPr>
        <w:t>04.2026</w:t>
      </w:r>
      <w:r>
        <w:rPr>
          <w:rFonts w:ascii="Times New Roman" w:eastAsia="Calibri" w:hAnsi="Times New Roman" w:cs="Times New Roman"/>
          <w:sz w:val="24"/>
          <w:szCs w:val="24"/>
        </w:rPr>
        <w:t>r.-</w:t>
      </w:r>
      <w:r w:rsidR="00836EC9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.04.202</w:t>
      </w:r>
      <w:r w:rsidR="00836EC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r. do godz.12.00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sz w:val="24"/>
          <w:szCs w:val="24"/>
        </w:rPr>
        <w:t>osobiście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za pośrednictwem poczty (decyduje data stempla pocztowego) lub kurierem w zamkniętej na trwale k</w:t>
      </w:r>
      <w:r>
        <w:rPr>
          <w:rFonts w:ascii="Times New Roman" w:eastAsia="Calibri" w:hAnsi="Times New Roman" w:cs="Times New Roman"/>
          <w:sz w:val="24"/>
          <w:szCs w:val="24"/>
        </w:rPr>
        <w:t>opercie  zatytułowanej następująco: „Oferta na indywidualne usługi trening</w:t>
      </w:r>
      <w:r w:rsidR="00836EC9">
        <w:rPr>
          <w:rFonts w:ascii="Times New Roman" w:eastAsia="Calibri" w:hAnsi="Times New Roman" w:cs="Times New Roman"/>
          <w:sz w:val="24"/>
          <w:szCs w:val="24"/>
        </w:rPr>
        <w:t>i  aktywności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osób z niepełnosprawnością w ramach projektu </w:t>
      </w:r>
      <w:r w:rsidR="00836EC9">
        <w:rPr>
          <w:rFonts w:ascii="Times New Roman" w:eastAsia="Calibri" w:hAnsi="Times New Roman" w:cs="Times New Roman"/>
          <w:sz w:val="24"/>
          <w:szCs w:val="24"/>
        </w:rPr>
        <w:t>pt.: „Siła możliwości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Oferty otrzymane po terminie zgodnie z pkt.11 nie będą rozpatrywane.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KRYTERIA OC</w:t>
      </w:r>
      <w:r>
        <w:rPr>
          <w:rFonts w:ascii="Times New Roman" w:eastAsia="Calibri" w:hAnsi="Times New Roman" w:cs="Times New Roman"/>
          <w:sz w:val="24"/>
          <w:szCs w:val="24"/>
        </w:rPr>
        <w:t>ENY OFERTY I WYBORU  WYKONAWCY: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dopuszcza możliwość wybrania kilku oferentów lub nie wybrania żadnej oferty, podziału przedmiotu zamówienia między kilku wykonawców.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Wagi punktowe lub procentowe przypisane do poszczególnych kryteriów oceny ofer</w:t>
      </w:r>
      <w:r>
        <w:rPr>
          <w:rFonts w:ascii="Times New Roman" w:eastAsia="Calibri" w:hAnsi="Times New Roman" w:cs="Times New Roman"/>
          <w:sz w:val="24"/>
          <w:szCs w:val="24"/>
        </w:rPr>
        <w:t>t: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1: Cena usługi – maximum 70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 2: Doświadczenie w pracy z osobami chorymi na  stwardnienie rozsiane (SM)  i inne choroby neurologiczne – maximum 20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3: Dodatkowe dyplomy towarzyszące – maximum 10 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SPOSÓB </w:t>
      </w:r>
      <w:r>
        <w:rPr>
          <w:rFonts w:ascii="Times New Roman" w:eastAsia="Calibri" w:hAnsi="Times New Roman" w:cs="Times New Roman"/>
          <w:sz w:val="24"/>
          <w:szCs w:val="24"/>
        </w:rPr>
        <w:t>OBLICZENIA OFERTY: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Kryteria, którymi Zamawiający będzie się kierować przy wyborze oferty: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oceny kryterium 1:  „Cena usługi” – 70 pkt: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C min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 c =  ------------ x  70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C i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gdzie: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Xc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-wartość punktowa ceny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 min  -najniższa cena spośród wszystkich ważnych i nieodrzuconych ofert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 -cena w ofercie „i”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oceny kryterium 2 „Doświadczenie” - 20 pkt.: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brak doświadczenia w pracy z osobami niepełnosprawnymi, w tym ze stwardnieniem rozsianym (SM) –  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doświadczenie w  pracy z osobami niepełnosprawnymi, w tym ze stwardnieniem rozsianym (SM) do 5 lat - 10 pkt.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doświadczenie w  pracy z osobami niepełnosprawnymi, w tym ze stwardnieniem rozsianym (SM) powyżej 5 lat - 20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Zasady oceny kryterium 3 </w:t>
      </w:r>
      <w:r>
        <w:rPr>
          <w:rFonts w:ascii="Times New Roman" w:eastAsia="Calibri" w:hAnsi="Times New Roman" w:cs="Times New Roman"/>
          <w:sz w:val="24"/>
          <w:szCs w:val="24"/>
        </w:rPr>
        <w:t>„dodatkowe uprawnienia towarzyszące” – 10pkt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brak dodatkowych uprawnień towarzyszących –  0 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Dodatkowe uprawnienia towarzyszące  - 10 pkt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uzyskania jednakowej liczby punktów przez Oferentów lub w przypadku wątpliwości dot. doświadczenia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kwalifikacji Oferentów, Zamawiający przeprowadzi rozmowy kwalifikacyjne, których wynik łącznie z uzyskaną punktacją zdecyduje o dokonaniu ostatecznego wyboru.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FORMALNOŚCI JAKIE POWINNY BYĆ DOPEŁNIONE PO WYBORZE OFERTY W CELU ZAWARCIA UMOWY: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Niezwłoc</w:t>
      </w:r>
      <w:r>
        <w:rPr>
          <w:rFonts w:ascii="Times New Roman" w:eastAsia="Calibri" w:hAnsi="Times New Roman" w:cs="Times New Roman"/>
          <w:sz w:val="24"/>
          <w:szCs w:val="24"/>
        </w:rPr>
        <w:t xml:space="preserve">znie po wyborze najkorzystniejszej oferty Zamawiający zamieszcza informację o rozstrzygnięciu zapytania ofertowego na stronie internetowej oraz w miejscu publicznie dostępnym w swojej siedzibie.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Umowa z Wykonawcą zostanie zawarta przed podjęciem współprac</w:t>
      </w:r>
      <w:r>
        <w:rPr>
          <w:rFonts w:ascii="Times New Roman" w:eastAsia="Calibri" w:hAnsi="Times New Roman" w:cs="Times New Roman"/>
          <w:sz w:val="24"/>
          <w:szCs w:val="24"/>
        </w:rPr>
        <w:t xml:space="preserve">y w terminie i w miejscu wyznaczonym przez Zamawiającego.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 TERMIN ZWIĄZANIA OFERTĄ: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Termin związania ofertą wynosi 30 dni od upływu terminu składania ofert.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 UNIEWAŻNIENIE POSTĘPOWANIA: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zastrzega sobie możliwość unieważnienia postępowan</w:t>
      </w:r>
      <w:r>
        <w:rPr>
          <w:rFonts w:ascii="Times New Roman" w:eastAsia="Calibri" w:hAnsi="Times New Roman" w:cs="Times New Roman"/>
          <w:sz w:val="24"/>
          <w:szCs w:val="24"/>
        </w:rPr>
        <w:t>ia bez podania przyczyny. W przypadku unieważnienia postępowania, Zamawiający nie ponosi kosztów postępowania. Zamawiający zastrzega sobie prawo unieważnienia postępowania w szczególności, jeżeli: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a. cena najkorzystniejszej oferty lub oferta z najniższą ce</w:t>
      </w:r>
      <w:r>
        <w:rPr>
          <w:rFonts w:ascii="Times New Roman" w:eastAsia="Calibri" w:hAnsi="Times New Roman" w:cs="Times New Roman"/>
          <w:sz w:val="24"/>
          <w:szCs w:val="24"/>
        </w:rPr>
        <w:t xml:space="preserve">ną przewyższają kwotę, którą Zamawiający może przeznaczyć na realizację zamówienia,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wystąpiła zmiana okoliczności powodująca, że wykonanie zamówienia nie leży już  w interesie Zamawiającego, o czym Zamawiający poinformuje wykonawców przed upływem </w:t>
      </w:r>
      <w:r>
        <w:rPr>
          <w:rFonts w:ascii="Times New Roman" w:eastAsia="Calibri" w:hAnsi="Times New Roman" w:cs="Times New Roman"/>
          <w:sz w:val="24"/>
          <w:szCs w:val="24"/>
        </w:rPr>
        <w:t>terminu składania ofert.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 FINANSOWANIE: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Zamówienie jest współfinansowane ze środków Państwowego Funduszu Rehabilitacji Osób Niepełnosprawnych w ramach proj</w:t>
      </w:r>
      <w:r w:rsidR="00836EC9">
        <w:rPr>
          <w:rFonts w:ascii="Times New Roman" w:eastAsia="Calibri" w:hAnsi="Times New Roman" w:cs="Times New Roman"/>
          <w:sz w:val="24"/>
          <w:szCs w:val="24"/>
        </w:rPr>
        <w:t>ektu: „Siła Możliwości”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 UWAGI KOŃCOWE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Zamówienie nie może zostać udzielone podmi</w:t>
      </w:r>
      <w:r>
        <w:rPr>
          <w:rFonts w:ascii="Times New Roman" w:eastAsia="Calibri" w:hAnsi="Times New Roman" w:cs="Times New Roman"/>
          <w:sz w:val="24"/>
          <w:szCs w:val="24"/>
        </w:rPr>
        <w:t>otom powiązanym osobowo lub kapitałowo ze Zleceniobiorcą lub osobami upoważnionymi do zaciągania zobowiązań w imieniu Zleceniobiorcy lub osobami wykonującymi w imieniu Zleceniobiorcy czynności związane z przygotowaniem i przeprowadzeniem procedury wyboru w</w:t>
      </w:r>
      <w:r>
        <w:rPr>
          <w:rFonts w:ascii="Times New Roman" w:eastAsia="Calibri" w:hAnsi="Times New Roman" w:cs="Times New Roman"/>
          <w:sz w:val="24"/>
          <w:szCs w:val="24"/>
        </w:rPr>
        <w:t>ykonawcy, w szczególności poprzez: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 xml:space="preserve"> uczestnictwo w spółce jako wspólnik spółki cywilnej lub spółki osobowej,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posiadanie udziałów lub co najmniej 10% akcji,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>pełnienie funkcji członka organu nadzorczego lub zarządzającego, prokurenta, pełnomocnika,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>pozo</w:t>
      </w:r>
      <w:r>
        <w:rPr>
          <w:rFonts w:ascii="Times New Roman" w:eastAsia="Calibri" w:hAnsi="Times New Roman" w:cs="Times New Roman"/>
          <w:sz w:val="24"/>
          <w:szCs w:val="24"/>
        </w:rPr>
        <w:t>stawanie w związku małżeńskim, w stosunku pokrewieństwa lub powinowactwa w linii prostej, pokrewieństwa lub powinowactwa w linii bocznej do drugiego stopnia lub w stosunku przysposobienia, opieki lub kurateli.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Zasady konkurencyjności nie stosuje się 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zamówień dotyczących zadań wykonywanych przez personel projektu , z którym Zleceniobiorca w okresie co najmniej jednego roku przed złożeniem wniosku współpracował w sposób ciągły lub powtarzalny.( Załącznik nr 8 do Zasad wspierania realizacji zadań .)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3.N</w:t>
      </w:r>
      <w:r>
        <w:rPr>
          <w:rFonts w:ascii="Times New Roman" w:eastAsia="Calibri" w:hAnsi="Times New Roman" w:cs="Times New Roman"/>
          <w:sz w:val="24"/>
          <w:szCs w:val="24"/>
        </w:rPr>
        <w:t>iniejsze ogłoszenie nie jest ogłoszeniem w rozumieniu ustawy prawo zamówień publicznych, a propozycje składane przez zainteresowane podmioty nie są ofertami w rozumieniu kodeksu cywilnego.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Niniejsze zapytanie ofertowe nie stanowi zobowiązania do zawarcia u</w:t>
      </w:r>
      <w:r>
        <w:rPr>
          <w:rFonts w:ascii="Times New Roman" w:eastAsia="Calibri" w:hAnsi="Times New Roman" w:cs="Times New Roman"/>
          <w:sz w:val="24"/>
          <w:szCs w:val="24"/>
        </w:rPr>
        <w:t>mowy. Polskie Towarzystwo Stwardnienia Rozsianego Oddział w Sieradzu może odstąpić od podpisania umowy bez podania uzasadnienia swojej decyzji.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zapytania ofertowego dołączono: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 – Formularz ofertowy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 nr 2 – Oświadczenie o braku pow</w:t>
      </w:r>
      <w:r>
        <w:rPr>
          <w:rFonts w:ascii="Times New Roman" w:eastAsia="Calibri" w:hAnsi="Times New Roman" w:cs="Times New Roman"/>
          <w:sz w:val="24"/>
          <w:szCs w:val="24"/>
        </w:rPr>
        <w:t>iązań kapitałowych lub osobowych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3 – Oświadczenie o wyrażeniu zgody na przetwarzanie danych osobowych</w:t>
      </w:r>
    </w:p>
    <w:p w:rsidR="004738CA" w:rsidRDefault="004738CA">
      <w:pPr>
        <w:spacing w:after="200" w:line="276" w:lineRule="auto"/>
        <w:rPr>
          <w:rFonts w:ascii="Calibri" w:eastAsia="Calibri" w:hAnsi="Calibri" w:cs="Times New Roman"/>
        </w:rPr>
      </w:pPr>
    </w:p>
    <w:p w:rsidR="004738CA" w:rsidRDefault="004738CA">
      <w:pPr>
        <w:jc w:val="both"/>
      </w:pPr>
    </w:p>
    <w:sectPr w:rsidR="00473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12" w:rsidRDefault="00DC7D12">
      <w:pPr>
        <w:spacing w:after="0" w:line="240" w:lineRule="auto"/>
      </w:pPr>
      <w:r>
        <w:separator/>
      </w:r>
    </w:p>
  </w:endnote>
  <w:endnote w:type="continuationSeparator" w:id="0">
    <w:p w:rsidR="00DC7D12" w:rsidRDefault="00DC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;Verdana;Arial;Helvetica;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4738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1350" y="0"/>
              <wp:lineTo x="-1350" y="19400"/>
              <wp:lineTo x="21600" y="19400"/>
              <wp:lineTo x="21600" y="0"/>
              <wp:lineTo x="-1350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8CA" w:rsidRDefault="00DC7D12">
    <w:pPr>
      <w:pStyle w:val="Stopka"/>
    </w:pPr>
    <w:r>
      <w:rPr>
        <w:rFonts w:asciiTheme="majorHAnsi" w:hAnsiTheme="majorHAnsi"/>
        <w:b/>
        <w:sz w:val="18"/>
        <w:szCs w:val="18"/>
      </w:rPr>
      <w:t xml:space="preserve">Projekt współfinansowany przez Państwowy Fundusz </w:t>
    </w:r>
    <w:r>
      <w:rPr>
        <w:rFonts w:asciiTheme="majorHAnsi" w:hAnsiTheme="majorHAnsi"/>
        <w:b/>
        <w:sz w:val="18"/>
        <w:szCs w:val="18"/>
      </w:rPr>
      <w:t>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1350" y="0"/>
              <wp:lineTo x="-1350" y="19400"/>
              <wp:lineTo x="21600" y="19400"/>
              <wp:lineTo x="21600" y="0"/>
              <wp:lineTo x="-1350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8CA" w:rsidRDefault="00DC7D12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12" w:rsidRDefault="00DC7D12">
      <w:pPr>
        <w:spacing w:after="0" w:line="240" w:lineRule="auto"/>
      </w:pPr>
      <w:r>
        <w:separator/>
      </w:r>
    </w:p>
  </w:footnote>
  <w:footnote w:type="continuationSeparator" w:id="0">
    <w:p w:rsidR="00DC7D12" w:rsidRDefault="00DC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4738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2625" cy="2095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520" cy="208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8FA6067" id="Kształt1" o:spid="_x0000_s1026" style="width:453.7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2625" cy="2095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520" cy="208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DEFF3F3" id="Kształt1" o:spid="_x0000_s1026" style="width:453.7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CA"/>
    <w:rsid w:val="000E7879"/>
    <w:rsid w:val="004738CA"/>
    <w:rsid w:val="00836EC9"/>
    <w:rsid w:val="00CA6B01"/>
    <w:rsid w:val="00DC7D12"/>
    <w:rsid w:val="00E63D6C"/>
    <w:rsid w:val="00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890F-4C6B-4E8D-B82C-EBD72921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E6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eradz@ptsr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0D12-2EF9-4AB1-9272-86852636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17</cp:revision>
  <cp:lastPrinted>2017-04-07T10:47:00Z</cp:lastPrinted>
  <dcterms:created xsi:type="dcterms:W3CDTF">2020-03-27T11:32:00Z</dcterms:created>
  <dcterms:modified xsi:type="dcterms:W3CDTF">2026-04-14T07:33:00Z</dcterms:modified>
  <dc:language>pl-PL</dc:language>
</cp:coreProperties>
</file>