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ZAPYTANIE OFERTOWE NR 1/DDS</w:t>
      </w:r>
      <w:r>
        <w:rPr>
          <w:rFonts w:cs="Times New Roman" w:ascii="Times New Roman" w:hAnsi="Times New Roman"/>
          <w:sz w:val="24"/>
          <w:szCs w:val="24"/>
        </w:rPr>
        <w:t>IS</w:t>
      </w:r>
      <w:r>
        <w:rPr>
          <w:rFonts w:cs="Times New Roman" w:ascii="Times New Roman" w:hAnsi="Times New Roman"/>
          <w:sz w:val="24"/>
          <w:szCs w:val="24"/>
        </w:rPr>
        <w:t>/PFRON/202</w:t>
      </w:r>
      <w:r>
        <w:rPr>
          <w:rFonts w:cs="Times New Roman" w:ascii="Times New Roman" w:hAnsi="Times New Roman"/>
          <w:sz w:val="24"/>
          <w:szCs w:val="24"/>
        </w:rPr>
        <w:t>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1.NAZWA I ADRES ZAMAWIAJĄCEGO: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– jako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Lider projektu</w:t>
      </w:r>
      <w:r>
        <w:rPr>
          <w:rFonts w:cs="Times New Roman" w:ascii="Times New Roman" w:hAnsi="Times New Roman"/>
          <w:sz w:val="24"/>
          <w:szCs w:val="24"/>
        </w:rPr>
        <w:t xml:space="preserve"> : Polskie Towarzystwo Stwardnienia Rozsianego Oddział w Sieradzu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ul. Jana Pawła II 41A , 98-200 Sieradz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www.sieradz.ptsr.org.pl</w:t>
        </w:r>
      </w:hyperlink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sieradz@ptsr.org.pl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NIP8272198730 REGON100321787  KRS 0000274957  </w:t>
      </w:r>
    </w:p>
    <w:p>
      <w:pPr>
        <w:pStyle w:val="Normal"/>
        <w:spacing w:lineRule="auto" w:line="240" w:before="24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</w:rPr>
        <w:t>Partner projektu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>: Polskie Towarzystwo Stwardnienia Rozsianego Oddział w Krakowie</w:t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ul. Lublańska 20/81, 30-370 Kraków </w:t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>NIP 6751203497,  REGON 351513940  KRS0000207362</w:t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www.kraków.ptsr.org.pl, kraków@ptsr.org.pl   </w:t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</w:rPr>
        <w:t>Partner projektu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>: Polskie Towarzystwo Stwardnienia Rozsianego Oddział w Lublinie</w:t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>ul. Okopowa 5 lok.357,  20-022 Lublin</w:t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NIP </w:t>
      </w:r>
      <w:r>
        <w:rPr>
          <w:rFonts w:cs="Times New Roman" w:ascii="Times New Roman" w:hAnsi="Times New Roman"/>
          <w:sz w:val="24"/>
          <w:szCs w:val="24"/>
        </w:rPr>
        <w:t>9462569325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,  REGON </w:t>
      </w:r>
      <w:r>
        <w:rPr>
          <w:rFonts w:cs="Times New Roman" w:ascii="Times New Roman" w:hAnsi="Times New Roman"/>
          <w:sz w:val="24"/>
          <w:szCs w:val="24"/>
        </w:rPr>
        <w:t>060427051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  KRS</w:t>
      </w:r>
      <w:r>
        <w:rPr>
          <w:rFonts w:cs="Times New Roman" w:ascii="Times New Roman" w:hAnsi="Times New Roman"/>
          <w:sz w:val="24"/>
          <w:szCs w:val="24"/>
        </w:rPr>
        <w:t xml:space="preserve"> 0000 318 050</w:t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http://www.ptsr-lublin.pl, lublin@ptsr.org.pl   </w:t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</w:rPr>
        <w:t>Partner projektu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>: Polskie Towarzystwo Stwardnienia Rozsianego Oddział w Gnieźnieński</w:t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>ul. Wojska Polskiego 1, 62-300 Września</w:t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NIP </w:t>
      </w:r>
      <w:r>
        <w:rPr>
          <w:rFonts w:cs="Times New Roman" w:ascii="Times New Roman" w:hAnsi="Times New Roman"/>
          <w:sz w:val="24"/>
          <w:szCs w:val="24"/>
        </w:rPr>
        <w:t>9462569325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,  REGON </w:t>
      </w:r>
      <w:r>
        <w:rPr>
          <w:rFonts w:cs="Times New Roman" w:ascii="Times New Roman" w:hAnsi="Times New Roman"/>
          <w:sz w:val="24"/>
          <w:szCs w:val="24"/>
        </w:rPr>
        <w:t>060427051</w:t>
      </w: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  KRS</w:t>
      </w:r>
      <w:r>
        <w:rPr>
          <w:rFonts w:cs="Times New Roman" w:ascii="Times New Roman" w:hAnsi="Times New Roman"/>
          <w:sz w:val="24"/>
          <w:szCs w:val="24"/>
        </w:rPr>
        <w:t xml:space="preserve"> 0000 318 050</w:t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zeinternetowe"/>
          <w:rFonts w:cs="Times New Roman" w:ascii="Times New Roman" w:hAnsi="Times New Roman"/>
          <w:color w:val="auto"/>
          <w:sz w:val="24"/>
          <w:szCs w:val="24"/>
          <w:u w:val="none"/>
        </w:rPr>
        <w:t xml:space="preserve">http://www.ptsr-lublin.pl, lublin@ptsr.org.pl   </w:t>
      </w:r>
    </w:p>
    <w:p>
      <w:pPr>
        <w:pStyle w:val="Normal"/>
        <w:spacing w:lineRule="auto" w:line="240" w:before="0" w:after="0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cs="Times New Roman" w:ascii="Times New Roman" w:hAnsi="Times New Roman"/>
          <w:color w:val="auto"/>
          <w:sz w:val="24"/>
          <w:szCs w:val="24"/>
          <w:u w:val="none"/>
        </w:rPr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OPIS PRZEDMIOTU ZAMÓWIENIA: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Przedmiotem zamówienia jest świadczenie usługi audytu zewnętrznego zadania/projektu finansowanego ze środków Państwowego Funduszu Rehabilitacji Osób Niepełnosprawnych (PFRON) w ramach Ustawy o rehabilitacji zawodowej i społecznej oraz zatrudnieniu osób niepełnosprawnych.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ZAPYTANIE DOTYCZY KODU CPV: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79200000-6 – Usługi księgowe, audytorskie i podatkowe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ZADANIA PO STRONIE ZAMAWIAJĄCEGO: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udostępnienie wszelkiej niezbędnej dokumentacji potrzebnej do przeprowadzenia zakupionej usługi,</w:t>
        <w:br/>
        <w:t xml:space="preserve"> 2. uregulowanie zobowiązania wynikającego z wystawionej na w/w przedmiot faktury we wskazanym terminie.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ZADANIA PO STRONIE WYKONAWCY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złożenie w terminie oferty oraz załącznika nr 1,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złożenie aktualnego odpisu z KRS lub zaświadczenia z EDG,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złożenie dokumentacji poświadczającej posiadane doświadczenie w zakresie wykazanym pkt.14 ust.2 niniejszego zapytania,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złożenie dokumentacji wykazanej w pkt.14 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Wykonawca ma prawo złożyć tylko jedną ofertę,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Wykonawca jest związany złożoną ofertą przez okres 30 dni,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bieg terminu związania ofertą rozpoczyna  się wraz z upływem terminu składania ofert,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Wykonawca może, przed upływem terminu składania ofert, zmienić lub wycofać ofertę. </w:t>
      </w:r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SZCZEGÓŁOWY OPIS PRZEDMIOTU ZAMÓWIENIA: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niniejszego zamówienia jest: Usługa przeprowadzenia audytu zewnętrznego zadania/projektu pod nazwą „DROGA DO SPRAWNOŚCI </w:t>
      </w:r>
      <w:r>
        <w:rPr>
          <w:rFonts w:cs="Times New Roman" w:ascii="Times New Roman" w:hAnsi="Times New Roman"/>
          <w:sz w:val="24"/>
          <w:szCs w:val="24"/>
        </w:rPr>
        <w:t>I SUKCESU</w:t>
      </w:r>
      <w:r>
        <w:rPr>
          <w:rFonts w:cs="Times New Roman" w:ascii="Times New Roman" w:hAnsi="Times New Roman"/>
          <w:sz w:val="24"/>
          <w:szCs w:val="24"/>
        </w:rPr>
        <w:t xml:space="preserve">” realizowanego w ramach umowy z PFRON nr </w:t>
      </w:r>
      <w:r>
        <w:rPr>
          <w:rFonts w:cs="Calibri"/>
          <w:b/>
          <w:bCs/>
          <w:sz w:val="24"/>
          <w:szCs w:val="24"/>
        </w:rPr>
        <w:t xml:space="preserve"> ZZO/000331/05/D  z dnia 24 maja 2022</w:t>
      </w:r>
      <w:r>
        <w:rPr>
          <w:rFonts w:cs="Times New Roman" w:ascii="Times New Roman" w:hAnsi="Times New Roman"/>
          <w:sz w:val="24"/>
          <w:szCs w:val="24"/>
        </w:rPr>
        <w:t xml:space="preserve"> w terminie od dnia 01 kwietnia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r. do dnia 31 marca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Koszt okresu finansowania projektu: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>4</w:t>
      </w: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 955 817,72</w:t>
      </w:r>
      <w:r>
        <w:rPr>
          <w:rFonts w:cs="Times New Roman" w:ascii="Times New Roman" w:hAnsi="Times New Roman"/>
          <w:sz w:val="24"/>
          <w:szCs w:val="24"/>
        </w:rPr>
        <w:t xml:space="preserve"> zł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tym kwota dofinansowania ze środków PFRON 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4"/>
          <w:u w:val="none"/>
          <w:em w:val="none"/>
        </w:rPr>
        <w:t>4</w:t>
      </w: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 840 217,72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(PTSR Oddział w Sieradzu     </w:t>
      </w:r>
      <w:r>
        <w:rPr>
          <w:rFonts w:cs="Times New Roman" w:ascii="Times New Roman" w:hAnsi="Times New Roman"/>
          <w:sz w:val="24"/>
          <w:szCs w:val="24"/>
        </w:rPr>
        <w:t>1 401 875,22</w:t>
      </w:r>
      <w:r>
        <w:rPr>
          <w:rFonts w:cs="Times New Roman" w:ascii="Times New Roman" w:hAnsi="Times New Roman"/>
          <w:sz w:val="24"/>
          <w:szCs w:val="24"/>
        </w:rPr>
        <w:t xml:space="preserve"> zł),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/>
        <w:t>(</w:t>
      </w:r>
      <w:r>
        <w:rPr>
          <w:rFonts w:cs="Times New Roman" w:ascii="Times New Roman" w:hAnsi="Times New Roman"/>
          <w:sz w:val="24"/>
          <w:szCs w:val="24"/>
        </w:rPr>
        <w:t xml:space="preserve">PTSR Oddział w Krakowie   </w:t>
      </w:r>
      <w:r>
        <w:rPr>
          <w:rFonts w:cs="Times New Roman" w:ascii="Times New Roman" w:hAnsi="Times New Roman"/>
          <w:sz w:val="24"/>
          <w:szCs w:val="24"/>
        </w:rPr>
        <w:t>1 249 655,81</w:t>
      </w:r>
      <w:r>
        <w:rPr>
          <w:rFonts w:cs="Times New Roman" w:ascii="Times New Roman" w:hAnsi="Times New Roman"/>
          <w:sz w:val="24"/>
          <w:szCs w:val="24"/>
        </w:rPr>
        <w:t xml:space="preserve"> zł)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</w:t>
      </w:r>
      <w:r>
        <w:rPr>
          <w:rFonts w:cs="Times New Roman" w:ascii="Times New Roman" w:hAnsi="Times New Roman"/>
          <w:sz w:val="24"/>
          <w:szCs w:val="24"/>
        </w:rPr>
        <w:t xml:space="preserve">PTSR Oddział w Lublin         </w:t>
      </w:r>
      <w:r>
        <w:rPr>
          <w:rFonts w:cs="Times New Roman" w:ascii="Times New Roman" w:hAnsi="Times New Roman"/>
          <w:sz w:val="24"/>
          <w:szCs w:val="24"/>
        </w:rPr>
        <w:t>1 126 766,53</w:t>
      </w:r>
      <w:r>
        <w:rPr>
          <w:rFonts w:cs="Times New Roman" w:ascii="Times New Roman" w:hAnsi="Times New Roman"/>
          <w:sz w:val="24"/>
          <w:szCs w:val="24"/>
        </w:rPr>
        <w:t xml:space="preserve"> zł)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(</w:t>
      </w:r>
      <w:r>
        <w:rPr>
          <w:rFonts w:cs="Times New Roman" w:ascii="Times New Roman" w:hAnsi="Times New Roman"/>
          <w:sz w:val="24"/>
          <w:szCs w:val="24"/>
        </w:rPr>
        <w:t xml:space="preserve">PTSR Oddział Gnieźnieński    </w:t>
      </w:r>
      <w:r>
        <w:rPr>
          <w:rFonts w:cs="Times New Roman" w:ascii="Times New Roman" w:hAnsi="Times New Roman"/>
          <w:sz w:val="24"/>
          <w:szCs w:val="24"/>
        </w:rPr>
        <w:t>1 061 920,16</w:t>
      </w:r>
      <w:r>
        <w:rPr>
          <w:rFonts w:cs="Times New Roman" w:ascii="Times New Roman" w:hAnsi="Times New Roman"/>
          <w:sz w:val="24"/>
          <w:szCs w:val="24"/>
        </w:rPr>
        <w:t xml:space="preserve"> zł)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Audyt powinien objąć w szczególności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weryfikację kwalifikowalności poniesionych kosztów i sposobu ich dokumentowania, w tym m.in.: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weryfikację, na podstawie reprezentatywnej próby, oryginałów dowodów księgowych dokumentujących zdarzenia dotyczące realizacji zadania/projektu (w okresie objętym audytem), w tym weryfikację opisu dowodów księgowych (klauzul), zgodnie z warunkami umowy; dobór próby powinien być oparty na metodach statystycznych,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ocenę prawidłowości i wiarygodności poniesionych kosztów (w tym m.in. czy zostały faktycznie poniesione, czy są zasadne i oszczędne, czy są związane z realizacją zadania/projektu, czy zostały poniesione w terminie realizacji zadania/projektu),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sprawdzenie wniesienia przez Wnioskodawcę wkładu własnego, zgodnie z warunkami wskazanymi w umowie,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kontrolę zgodności prowadzenia rachunkowości z przepisami ustawy z dnia 29 września 1994 r. o rachunkowości (Dz. U. z 2009 r. Nr 152, poz. 1223, z późn. zm.), w części dotyczącej audytowanego zadania/projektu,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e) sprawdzenie, czy prowadzona jest wyodrębniona ewidencja księgowa w zakresie zdarzeń dotyczących realizacji zadania/projektu, zgodnie z zasadami wskazanymi w umowie,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 sprawdzenie statusu podatkowego Wnioskodawcy (w szczególności w zakresie podatku VAT).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weryfikację zgodności danych przekazywanych w sprawozdaniu z realizacji zadania/projektu w części dotyczącej postępu rzeczowego oraz postępu finansowego z dokumentacją dotyczącą realizacji zadania/projektu,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weryfikację sposobu pozyskiwania i przechowywania oraz przetwarzania danych o uczestnikach zadania/projektu, zgodnie z ustawą z dnia 29 sierpnia 1997 r. o ochronie danych osobowych (Dz. U. z 2002 r. Nr 101, poz. 926, z późn. zm.),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weryfikację sposobu monitorowania zadania/projektu przez Wnioskodawcę (osiągania celu zadania/projektu), dotrzymanie harmonogramu realizacji działań w zadaniu/projekcie,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o ile dotyczy danego Wnioskodawcy – ocenę poprawności udzielania zamówień publicznych obejmującą w szczególności sprawdzenie, czy Wnioskodawca prawidłowo stosuje ustawę z dnia 29 stycznia 2004 r. Prawo zamówień publicznych (Dz. U. z 2010 r. Nr 113, poz. 759, z późn. zm.). W przypadku Wnioskodawców, którzy nie są zobligowani do stosowania ustawy Prawo zamówień publicznych, audyt powinien obejmować prawidłowość zakupu dostaw i usług pod względem gospodarności.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weryfikację sposobu realizacji działań promocyjnych, zgodnie z warunkami umowy,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weryfikację sposobu prowadzenia i archiwizowania dokumentacji zadania/projektu,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sprawdzenie, czy Wnioskodawca wdrożył zalecenia po przeprowadzonych kontrolach oraz usunął uchybienia, jeśli takie zostały wykryte.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Audyt zewnętrzny powinien zostać przeprowadzony zgodnie z Międzynarodowymi Standardami Praktyki Zawodowej Audytu Wewnętrznego, stanowiącymi załącznik do Komunikatu Nr 4 Ministra Finansów z dnia 20 maja 2011 r. w sprawie standardów audytu wewnętrznego dla jednostek sektora finansów publicznych (Dz. Urz. MF z 2011 r. Nr 5, poz. 23).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Raport/sprawozdanie z audytu zewnętrznego powinien zawierać w szczególności następujące elementy: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datę sporządzenia raportu/sprawozdania,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nazwę i adres podmiotu realizującego zadanie/projekt,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nazwę podmiotu przeprowadzającego audyt zewnętrzny,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nazwę audytowanego zadania/projektu, numer i datę umowy, która dotyczy audytowanego zadania/projektu,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całkowitą wartość zadania/projektu w tym całkowitą wartość kosztów kwalifikowalnych, kwotę dofinansowania,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termin realizacji zadania/projektu oraz zwięzły opis audytowanego zadania/projektu,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imiona i nazwiska audytorów uczestniczących w audycie oraz numer imiennego upoważnienia do przeprowadzenia audytu zewnętrznego,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 termin przeprowadzenia audytu zewnętrznego,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 okres objęty audytem zewnętrznym,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cel audytu zewnętrznego,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zakres przedmiotowy audytu zewnętrznego, w tym dokumenty (rodzaj, numer, itp.), które zostały poddane badaniu,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 podjęte działania i zastosowane techniki audytu zewnętrznego,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informacja czy badanie audytowe zostało przeprowadzone na podstawie wszystkich dokumentów, czy też na próbie dokumentów oraz informacja o sposobie doboru próby do zadania audytowego,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ustalenia stanu faktycznego,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wskazanie stwierdzonych problemów w trakcie realizacji zadania/projektu wraz ze wskazaniem ich wagi,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określenie oraz analiza przyczyn i skutków uchybień,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uwagi i wnioski w sprawie usunięcia stwierdzonych uchybień, ewentualne rekomendacje,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podpisy audytorów sporządzających raport/sprawozdanie.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strony raportu/sprawozdania z przeprowadzonego audytu powinny być ponumerowane i parafowane przez audytora zewnętrznego.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TERMIN I MIEJSCE WYKONANIA ZAMÓWIENIA: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 wykonania audytu: od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>.02.202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r. do 28.02.202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r.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przekazania raportu z przedmiotu zamówienia: do 15.03.202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WALUTA W JAKIEJ BĘDĄ PROWADZONE ROZLICZENIA ZWIĄZANE Z REALIZACJĄ NINIEJSZEGO ZAMÓWIENIA: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Rozliczenia prowadzone w PLN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OPIS SPOSOBU PRZYGOTOWANIA OFERTY: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Oferta powinna być sporządzona w języku polskim oraz powinna zawierać pełną nazwę oraz dane adresowe Wykonawcy.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powinna być sporządzona na formularzu ofertowym, zgodnie ze wzorem z załącznika nr 1 - Formularz ofertowy, do niniejszego zapytania.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Ewentualne poprawki powinny być parafowane przez Wykonawcę, nie dopuszcza się stosowania korektora zgodnie z art. 22 pkt 3 ustawy z dnia 29.09.1994 r. o rachunkowości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powinna być podpisana przez osobę upoważnioną do podpisania oferty.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może złożyć tylko jedną ofertę.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określi cenę przedmiotu zamówienia wymienionego w Szczegółowym opisie przedmiotu zamówienia, podając ją w kwocie brutto..  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OSOBA UPRAWNIONA DO KONTAKTU Z POTENCJALNYMI WYKONAWCAMI: Osobą uprawnioną do kontaktów w sprawie niniejszego zapytania są: Justyna Ochman – tel. 784642182 ,e-mail :sieradz@ptsr.org.pl, Bolesław Kulenty – tel. 784642182 ,e-mail:sieradz@ptsr.org.pl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MIEJSCE, TERMIN I SPOSÓ</w:t>
      </w:r>
      <w:r>
        <w:rPr>
          <w:rFonts w:cs="Times New Roman" w:ascii="Times New Roman" w:hAnsi="Times New Roman"/>
          <w:sz w:val="24"/>
          <w:szCs w:val="24"/>
        </w:rPr>
        <w:t>B</w:t>
      </w:r>
      <w:r>
        <w:rPr>
          <w:rFonts w:cs="Times New Roman" w:ascii="Times New Roman" w:hAnsi="Times New Roman"/>
          <w:sz w:val="24"/>
          <w:szCs w:val="24"/>
        </w:rPr>
        <w:t xml:space="preserve"> ZŁOŻENIA OFERTY: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Oferty muszą być złożone do dnia: </w:t>
      </w:r>
      <w:r>
        <w:rPr>
          <w:rFonts w:cs="Times New Roman" w:ascii="Times New Roman" w:hAnsi="Times New Roman"/>
          <w:sz w:val="24"/>
          <w:szCs w:val="24"/>
        </w:rPr>
        <w:t>04</w:t>
      </w:r>
      <w:r>
        <w:rPr>
          <w:rFonts w:cs="Times New Roman" w:ascii="Times New Roman" w:hAnsi="Times New Roman"/>
          <w:sz w:val="24"/>
          <w:szCs w:val="24"/>
        </w:rPr>
        <w:t>.02.202</w:t>
      </w:r>
      <w:r>
        <w:rPr>
          <w:rFonts w:cs="Times New Roman" w:ascii="Times New Roman" w:hAnsi="Times New Roman"/>
          <w:sz w:val="24"/>
          <w:szCs w:val="24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należy złożyć w wersji elektronicznej na adres e-mail: sieradz@ptsr.org.pl,  osobiście, za pośrednictwem poczty (decyduje data wpływu do PTSR) lub kurierem w zamkniętej na trwale kopercie  zatytułowanej następująco: „Oferta na usługę audytu zewnętrznego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zadania/projektu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pod nazwą „DROGA DO SPRAWNOSCI I </w:t>
      </w:r>
      <w:r>
        <w:rPr>
          <w:rFonts w:cs="Times New Roman" w:ascii="Times New Roman" w:hAnsi="Times New Roman"/>
          <w:sz w:val="24"/>
          <w:szCs w:val="24"/>
        </w:rPr>
        <w:t xml:space="preserve">SUKCESU </w:t>
      </w:r>
      <w:r>
        <w:rPr>
          <w:rFonts w:cs="Times New Roman" w:ascii="Times New Roman" w:hAnsi="Times New Roman"/>
          <w:sz w:val="24"/>
          <w:szCs w:val="24"/>
        </w:rPr>
        <w:t>” Oferty otrzymane po terminie zgodnie z pkt.11 nie będą rozpatrywane.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12. KRYTERIA OCENY OFERTY I WYBORU  WYKONAWCY:</w:t>
      </w:r>
      <w:r>
        <w:rPr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celu wyboru najkorzystniejszej oferty Zamawiający dokona oceny i wyboru ofert spośród Wykonawców spełniających warunki określone w punkcie 14, a także w oparciu o następujące kryteria: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  Cena – 40 punktów.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Najkorzystniejsza oferta otrzymuje maksymalną punktację, zgodnie z zastosowaną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zapytaniu ofertowym wagą (40%).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Ilość zrealizowanych audytów projektów PFRON od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r. – 20 punktów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Doświadczenie w przeprowadzaniu audytów projektów PFRON w kwocie powyżej 1000 000 PLN, - 20 punktów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Ilość audytów projektów PFRON realizowanych w partnerstwach 3 lub więcej partnerów – 20 punktów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SPOSÓB OBLICZENIA OFERTY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Wagi procentowe przypisane do poszczególnych kryteriów oceny ofert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  Cena – 40%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Sposób przyznawania punktacji za spełnienie kryterium: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((Cmin / Cbad) ) * 40= Ilość punktów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gdzie: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Cmin – cena oferty najtańszej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Cbad – cena oferty badanej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40 – współczynnik stały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Ilość zrealizowanych audytów projektów PFRON od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r. – 20 punktów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1-2 zrealizowanych audytów projektów PFRON od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>-</w:t>
        <w:tab/>
        <w:t>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3-4 zrealizowanych audytów projektów PFRON od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ab/>
        <w:t>-</w:t>
        <w:tab/>
        <w:t>10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5-6 zrealizowanych audytów projektów PFRON od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ab/>
        <w:t>-</w:t>
        <w:tab/>
        <w:t>15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&gt;7  zrealizowanych audytów projektów PFRON od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ab/>
        <w:t>-</w:t>
        <w:tab/>
        <w:t>20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Doświadczenie w przeprowadzaniu audytów projektów PFRON w kwocie powyżej 1000 000 – 20 punktów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– 2 </w:t>
        <w:tab/>
        <w:t>-</w:t>
        <w:tab/>
        <w:t>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– 4 </w:t>
        <w:tab/>
        <w:t>-</w:t>
        <w:tab/>
        <w:t>10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 – 6 </w:t>
        <w:tab/>
        <w:t>-</w:t>
        <w:tab/>
        <w:t>15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&gt;20</w:t>
        <w:tab/>
        <w:t>-</w:t>
        <w:tab/>
        <w:t>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Ilość audytów projektów PFRON realizowanych w partnerstwach 3 lub więcej partnerów – 20 punktów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 – 2 </w:t>
        <w:tab/>
        <w:t>-</w:t>
        <w:tab/>
        <w:t>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– 4 </w:t>
        <w:tab/>
        <w:t>-</w:t>
        <w:tab/>
        <w:t>10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 – 6 </w:t>
        <w:tab/>
        <w:t>-</w:t>
        <w:tab/>
        <w:t>15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&gt;20</w:t>
        <w:tab/>
        <w:t>-</w:t>
        <w:tab/>
        <w:t>20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24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FORMALNOŚCI JAKIE POWINNY BYĆ DOPEŁNIONE PO WYBORZE OFERTY  W CELU ZAWARCIA UMOWY: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przeprowadzi analizę złożonych ofert. W tym czasie zastrzega sobie prawo do negocjacji i wyjaśnień dotyczących zakresu oferty.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Wybrany oferent zostanie zaproszony do podpisania umowy.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oferent, którego oferta została wybrana, odstąpi od zawarcia umowy, Zamawiający może wybrać ofertę najkorzystniejszą spośród pozostałych  ofert dla danego zapytania.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Niezwłocznie po wyborze najkorzystniejszej oferty, Zamawiający zawiadamia Wykonawców, którzy złożyli oferty o wynikach postępowania, podając nazwę i adres Wykonawcy, którego ofertę  wybrano.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Wybór audytora: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zobowiązany jest do przekazania wraz z ofertą dokumentów potwierdzających kwalifikacje i doświadczenie niezbędne do realizacji usługi.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podmioty/osoby posiadające odpowiednie umiejętności w/w w zakresie rozumie się: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1.dysponujące osobami o udokumentowanych kwalifikacjach,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2.posiadające udokumentowane doświadczenie w zakresie audytowania zadań lub projektów finansowanych ze środków publicznych (przynajmniej 3 zadania/projekty),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3.posiadające udokumentowane doświadczenie związane z badaniem prawidłowości wykorzystania środków publicznych,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4.posiadające udokumentowane doświadczenie w przeprowadzaniu audytu zewnętrznego i/lub audytu wewnętrznego.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5.Osoby przeprowadzające audyt winny spełniać wymóg bezstronności i niezależności od realizatora i od PFRON (Oświadczenie załącznik nr 2)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6.skład zespołu przeprowadzającego audyt zewnętrzny zadania/projektu powinien być co najmniej dwuosobowy. W skład zespołu powinna wchodzić co najmniej jedna osoba posiadająca uprawnienia biegłego rewidenta.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Podmiot ubiegający się o przeprowadzenie audytu zewnętrznego zobligowany jest do złożenia: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1.wykazu wykonanych audytów zadań lub projektów finansowanych ze środków publicznych wraz z terminem ich wykonania – ( Doświadczenie oferenta załącznik nr 3 )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2.wykazu osób, które będą uczestniczyć w wykonaniu audytu wraz z informacjami na temat ich kwalifikacji zawodowych i doświadczenia,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3.potwierdzonych za zgodność z oryginałem dokumentów potwierdzających kwalifikacje zawodowe uprawniające do przeprowadzenia zadania audytowego. Informacje na temat posiadanego doświadczenia powinny dotyczyć doświadczenia osób, które będą bezpośrednio zaangażowane w realizację zlecenia.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TERMIN ZWIĄZANIA OFERTĄ: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Termin związania ofertą wynosi 30 dni od upływu terminu składania ofert.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UNIEWAŻNIENIE POSTĘPOWANIA: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 sobie możliwość unieważnienia postępowania bez podania przyczyny. W przypadku unieważnienia postępowania, Zamawiający nie ponosi kosztów postępowania.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FINANSOWANIE: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Zamówienie jest współfinansowane ze środków Państwowego Funduszu Rehabilitacji Osób Niepełnosprawnych w ramach realizowanego projektu/zadania: „DROGA DO SPRAWNO</w:t>
      </w:r>
      <w:r>
        <w:rPr>
          <w:rFonts w:cs="Times New Roman" w:ascii="Times New Roman" w:hAnsi="Times New Roman"/>
          <w:sz w:val="24"/>
          <w:szCs w:val="24"/>
        </w:rPr>
        <w:t>Ś</w:t>
      </w:r>
      <w:r>
        <w:rPr>
          <w:rFonts w:cs="Times New Roman" w:ascii="Times New Roman" w:hAnsi="Times New Roman"/>
          <w:sz w:val="24"/>
          <w:szCs w:val="24"/>
        </w:rPr>
        <w:t xml:space="preserve">CI I  </w:t>
      </w:r>
      <w:r>
        <w:rPr>
          <w:rFonts w:cs="Times New Roman" w:ascii="Times New Roman" w:hAnsi="Times New Roman"/>
          <w:sz w:val="24"/>
          <w:szCs w:val="24"/>
        </w:rPr>
        <w:t>SUKCESU</w:t>
      </w:r>
      <w:r>
        <w:rPr>
          <w:rFonts w:cs="Times New Roman" w:ascii="Times New Roman" w:hAnsi="Times New Roman"/>
          <w:sz w:val="24"/>
          <w:szCs w:val="24"/>
        </w:rPr>
        <w:t>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UWAGI KOŃCOWE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Niniejsze ogłoszenie nie jest ogłoszeniem w rozumieniu ustawy prawo zamówień publicznych, a propozycje składane przez zainteresowane podmioty nie są ofertami w rozumieniu kodeksu cywilnego.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Niniejsze zapytanie ofertowe nie stanowi zobowiązania do zawarcia umowy. Polskie Towarzystwo Stwardnienia Rozsianego Oddział w Sieradzu  może odstąpić od podpisania umowy bez podania uzasadnienia swojej decyzji.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możliwości realizacji zamówienia będą wyłączone podmioty, które powiązane są z beneficjentem lub osobami upoważnionymi do zaciągania zobowiązań w imieniu beneficjenta lub osobami wykonującymi w imieniu beneficjenta czynności, związane z przygotowaniem i przeprowadzeniem procedury wyboru wykonawcy osobowo lub kapitałowo.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d778b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c6fd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02430"/>
    <w:rPr>
      <w:rFonts w:ascii="Segoe UI" w:hAnsi="Segoe UI" w:cs="Segoe UI"/>
      <w:sz w:val="18"/>
      <w:szCs w:val="18"/>
    </w:rPr>
  </w:style>
  <w:style w:type="character" w:styleId="Nagwek3Znak" w:customStyle="1">
    <w:name w:val="Nagłówek 3 Znak"/>
    <w:basedOn w:val="DefaultParagraphFont"/>
    <w:uiPriority w:val="9"/>
    <w:qFormat/>
    <w:rsid w:val="00d778bc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c068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24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eradz.ptsr.org.pl/" TargetMode="External"/><Relationship Id="rId3" Type="http://schemas.openxmlformats.org/officeDocument/2006/relationships/hyperlink" Target="mailto:sieradz@ptsr.org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Application>LibreOffice/7.4.1.2$Windows_X86_64 LibreOffice_project/3c58a8f3a960df8bc8fd77b461821e42c061c5f0</Application>
  <AppVersion>15.0000</AppVersion>
  <Pages>7</Pages>
  <Words>1829</Words>
  <Characters>12363</Characters>
  <CharactersWithSpaces>14149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2018-01-16T12:20:00Z</dcterms:created>
  <dc:creator>asus1</dc:creator>
  <dc:description/>
  <dc:language>pl-PL</dc:language>
  <cp:lastModifiedBy/>
  <cp:lastPrinted>2018-01-16T12:19:00Z</cp:lastPrinted>
  <dcterms:modified xsi:type="dcterms:W3CDTF">2023-01-25T10:52:26Z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